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C90" w:rsidRPr="00C80C90" w:rsidRDefault="00C80C90" w:rsidP="00C80C90">
      <w:pPr>
        <w:rPr>
          <w:rFonts w:hint="eastAsia"/>
          <w:b/>
        </w:rPr>
      </w:pPr>
      <w:r w:rsidRPr="00C80C90">
        <w:rPr>
          <w:rFonts w:hint="eastAsia"/>
          <w:b/>
        </w:rPr>
        <w:t>第十一屆</w:t>
      </w:r>
      <w:proofErr w:type="gramStart"/>
      <w:r w:rsidRPr="00C80C90">
        <w:rPr>
          <w:rFonts w:hint="eastAsia"/>
          <w:b/>
        </w:rPr>
        <w:t>臺</w:t>
      </w:r>
      <w:proofErr w:type="gramEnd"/>
      <w:r w:rsidRPr="00C80C90">
        <w:rPr>
          <w:rFonts w:hint="eastAsia"/>
          <w:b/>
        </w:rPr>
        <w:t>南文學獎得獎作品集</w:t>
      </w:r>
    </w:p>
    <w:p w:rsidR="00C80C90" w:rsidRDefault="00C80C90" w:rsidP="00C80C90">
      <w:pPr>
        <w:rPr>
          <w:b/>
        </w:rPr>
      </w:pPr>
      <w:r w:rsidRPr="00C80C90">
        <w:rPr>
          <w:rFonts w:hint="eastAsia"/>
          <w:b/>
        </w:rPr>
        <w:t>古典詩</w:t>
      </w:r>
    </w:p>
    <w:p w:rsidR="00C80C90" w:rsidRDefault="00C80C90" w:rsidP="00C80C90">
      <w:pPr>
        <w:rPr>
          <w:b/>
        </w:rPr>
      </w:pPr>
      <w:r>
        <w:rPr>
          <w:rFonts w:hint="eastAsia"/>
          <w:b/>
        </w:rPr>
        <w:t>首獎</w:t>
      </w:r>
    </w:p>
    <w:p w:rsidR="00C80C90" w:rsidRDefault="00C80C90" w:rsidP="00C80C90">
      <w:pPr>
        <w:rPr>
          <w:b/>
        </w:rPr>
      </w:pPr>
      <w:proofErr w:type="gramStart"/>
      <w:r w:rsidRPr="00C80C90">
        <w:rPr>
          <w:rFonts w:hint="eastAsia"/>
          <w:b/>
        </w:rPr>
        <w:t>陳亭佑</w:t>
      </w:r>
      <w:proofErr w:type="gramEnd"/>
      <w:r w:rsidRPr="00C80C90">
        <w:rPr>
          <w:rFonts w:hint="eastAsia"/>
          <w:b/>
        </w:rPr>
        <w:t xml:space="preserve"> </w:t>
      </w:r>
      <w:r w:rsidRPr="00C80C90">
        <w:rPr>
          <w:rFonts w:hint="eastAsia"/>
          <w:b/>
        </w:rPr>
        <w:t>〈臺南日常憶寫三章〉</w:t>
      </w:r>
    </w:p>
    <w:p w:rsidR="00C80C90" w:rsidRPr="00C80C90" w:rsidRDefault="00C80C90" w:rsidP="00C80C90">
      <w:pPr>
        <w:autoSpaceDE w:val="0"/>
        <w:autoSpaceDN w:val="0"/>
        <w:adjustRightInd w:val="0"/>
        <w:rPr>
          <w:rFonts w:ascii="標楷體" w:eastAsia="標楷體" w:hAnsi="標楷體" w:cs="ZenKai-Bold"/>
          <w:b/>
          <w:bCs/>
          <w:kern w:val="0"/>
          <w:sz w:val="20"/>
          <w:szCs w:val="20"/>
        </w:rPr>
      </w:pP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床母香初夏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以來，因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疫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氣非常之警，舟車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偃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息，市井多</w:t>
      </w:r>
      <w:proofErr w:type="gramStart"/>
      <w:r w:rsidRPr="00C80C90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閟</w:t>
      </w:r>
      <w:proofErr w:type="gramEnd"/>
      <w:r w:rsidRPr="00C80C90">
        <w:rPr>
          <w:rFonts w:ascii="標楷體" w:eastAsia="標楷體" w:hAnsi="標楷體" w:cs="Hanyi Senty Journal" w:hint="eastAsia"/>
          <w:b/>
          <w:bCs/>
          <w:kern w:val="0"/>
          <w:sz w:val="20"/>
          <w:szCs w:val="20"/>
        </w:rPr>
        <w:t>，思</w:t>
      </w:r>
    </w:p>
    <w:p w:rsidR="00C80C90" w:rsidRPr="00C80C90" w:rsidRDefault="00C80C90" w:rsidP="00C80C90">
      <w:pPr>
        <w:autoSpaceDE w:val="0"/>
        <w:autoSpaceDN w:val="0"/>
        <w:adjustRightInd w:val="0"/>
        <w:rPr>
          <w:rFonts w:ascii="標楷體" w:eastAsia="標楷體" w:hAnsi="標楷體" w:cs="ZenKai-Bold"/>
          <w:b/>
          <w:bCs/>
          <w:kern w:val="0"/>
          <w:sz w:val="20"/>
          <w:szCs w:val="20"/>
        </w:rPr>
      </w:pP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為雜詠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三章，遙寄南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臺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，意向所之，固非徒為憶舊而已。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西港</w:t>
      </w:r>
      <w:proofErr w:type="gramStart"/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刈</w:t>
      </w:r>
      <w:proofErr w:type="gramEnd"/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香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王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醮今科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正值期，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諸村簫鼓竟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遲遲。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鹿門關柝猶相警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，鯉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穴晴陰未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可知。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忍看民心成隔絕，何嘗天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筭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有參差。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舷邊我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欲同添載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，遠望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靈風祝及時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Pr="00C80C90" w:rsidRDefault="00C80C90" w:rsidP="00C80C90">
      <w:pPr>
        <w:autoSpaceDE w:val="0"/>
        <w:autoSpaceDN w:val="0"/>
        <w:adjustRightInd w:val="0"/>
        <w:rPr>
          <w:rFonts w:ascii="標楷體" w:eastAsia="標楷體" w:hAnsi="標楷體" w:cs="ZenKai-Bold"/>
          <w:b/>
          <w:bCs/>
          <w:kern w:val="0"/>
          <w:sz w:val="20"/>
          <w:szCs w:val="20"/>
        </w:rPr>
      </w:pPr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西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港香例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赴鹿耳門請聖母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鑑醮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，又相傳慶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安宮位處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鯉魚穴。本</w:t>
      </w:r>
    </w:p>
    <w:p w:rsidR="00C80C90" w:rsidRPr="00C80C90" w:rsidRDefault="00C80C90" w:rsidP="00C80C90">
      <w:pPr>
        <w:autoSpaceDE w:val="0"/>
        <w:autoSpaceDN w:val="0"/>
        <w:adjustRightInd w:val="0"/>
        <w:rPr>
          <w:rFonts w:ascii="標楷體" w:eastAsia="標楷體" w:hAnsi="標楷體" w:cs="ZenKai-Bold"/>
          <w:b/>
          <w:bCs/>
          <w:kern w:val="0"/>
          <w:sz w:val="20"/>
          <w:szCs w:val="20"/>
        </w:rPr>
      </w:pP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科送王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因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疫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情延期，王船多書有順風相送之語。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神農街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班車又過水仙宮，誰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爇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爐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香數點紅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回首前塵殊未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杳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，朵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頤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他日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亦堪雄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春秋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漫續長街意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，鼎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鑊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能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兼眾味工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豈學老饕思作賦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，盤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飧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喜與向時同。</w:t>
      </w:r>
    </w:p>
    <w:p w:rsidR="00C80C90" w:rsidRDefault="00C80C90" w:rsidP="00C80C90">
      <w:pPr>
        <w:autoSpaceDE w:val="0"/>
        <w:autoSpaceDN w:val="0"/>
        <w:adjustRightInd w:val="0"/>
        <w:rPr>
          <w:rFonts w:ascii="標楷體" w:eastAsia="標楷體" w:hAnsi="標楷體" w:cs="ZenKai-Bold"/>
          <w:b/>
          <w:bCs/>
          <w:kern w:val="0"/>
          <w:sz w:val="20"/>
          <w:szCs w:val="20"/>
        </w:rPr>
      </w:pPr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東坡曾作老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饕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賦。杜甫：盤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飧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市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遠無兼味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。</w:t>
      </w:r>
      <w:proofErr w:type="gramStart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今略改</w:t>
      </w:r>
      <w:proofErr w:type="gramEnd"/>
      <w:r w:rsidRPr="00C80C90"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  <w:t>之。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南瀛天文館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猶記人天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對影行，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只今唯賸遠空清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蓬山暗鎖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雲如故，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禹步仍憐世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不平。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重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啟樓廊宜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有兆，靜觀河漢信多情。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斗杓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西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轉新秋夜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，應許鵬飛放眼明。</w:t>
      </w:r>
    </w:p>
    <w:p w:rsidR="00C80C90" w:rsidRPr="00C80C90" w:rsidRDefault="00C80C90" w:rsidP="00C80C90">
      <w:pPr>
        <w:autoSpaceDE w:val="0"/>
        <w:autoSpaceDN w:val="0"/>
        <w:adjustRightInd w:val="0"/>
        <w:rPr>
          <w:rFonts w:ascii="標楷體" w:eastAsia="標楷體" w:hAnsi="標楷體" w:cs="ZenKai-Bold" w:hint="eastAsia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該館在大內丘陵區，可供夜間觀測。</w:t>
      </w: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Pr="00C80C90" w:rsidRDefault="00C80C90" w:rsidP="00C80C90">
      <w:pPr>
        <w:rPr>
          <w:rFonts w:hint="eastAsia"/>
          <w:b/>
        </w:rPr>
      </w:pPr>
    </w:p>
    <w:p w:rsidR="00C80C90" w:rsidRDefault="00C80C90" w:rsidP="00C80C90">
      <w:pPr>
        <w:rPr>
          <w:b/>
        </w:rPr>
      </w:pPr>
      <w:r>
        <w:rPr>
          <w:rFonts w:hint="eastAsia"/>
          <w:b/>
        </w:rPr>
        <w:lastRenderedPageBreak/>
        <w:t>優等</w:t>
      </w:r>
    </w:p>
    <w:p w:rsidR="00C80C90" w:rsidRDefault="00C80C90" w:rsidP="00C80C90">
      <w:pPr>
        <w:rPr>
          <w:b/>
        </w:rPr>
      </w:pPr>
      <w:r w:rsidRPr="00C80C90">
        <w:rPr>
          <w:rFonts w:hint="eastAsia"/>
          <w:b/>
        </w:rPr>
        <w:t>吳忠勇</w:t>
      </w:r>
      <w:r w:rsidRPr="00C80C90">
        <w:rPr>
          <w:rFonts w:hint="eastAsia"/>
          <w:b/>
        </w:rPr>
        <w:t xml:space="preserve"> </w:t>
      </w:r>
      <w:r w:rsidRPr="00C80C90">
        <w:rPr>
          <w:rFonts w:hint="eastAsia"/>
          <w:b/>
        </w:rPr>
        <w:t>〈臺灣文學作家三詠〉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府城</w:t>
      </w:r>
      <w:r>
        <w:rPr>
          <w:rFonts w:ascii="NotoSansCJKtc-Medium" w:eastAsia="NotoSansCJKtc-Medium" w:cs="NotoSansCJKtc-Medium"/>
          <w:kern w:val="0"/>
          <w:sz w:val="20"/>
          <w:szCs w:val="20"/>
        </w:rPr>
        <w:t xml:space="preserve">- </w:t>
      </w: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葉石濤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紅樓夢遠亦多情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，八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秩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依然勤筆耕。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跡寄蓮池忘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寵辱，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稿刊梨棗盡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哀榮。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何堪落拓文壇隱，尚憶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諧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談冤案驚。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妙手思將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塵世繪，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縈懷最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是鳳凰城。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註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：葉氏創作歷經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臺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、日、中三種語文思考之轉換，由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讀抄紅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樓夢學中文。因「知匪不報」罪名判刑，創作中斷近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15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年。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戰後擔任國小教師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46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年，移居蓮池潭。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佳里興</w:t>
      </w:r>
      <w:r>
        <w:rPr>
          <w:rFonts w:ascii="NotoSansCJKtc-Medium" w:eastAsia="NotoSansCJKtc-Medium" w:cs="NotoSansCJKtc-Medium"/>
          <w:kern w:val="0"/>
          <w:sz w:val="20"/>
          <w:szCs w:val="20"/>
        </w:rPr>
        <w:t xml:space="preserve">- </w:t>
      </w: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吳新榮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三月驚聞洪水來，海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氛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鶴唳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心灰。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每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憐紅淚緣偏盡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，未必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青風夢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已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摧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橘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井施民如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澍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澤，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閭閻采俗屈雄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才。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遙知七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子詩聲壯，吐屬都教響似雷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註</w:t>
      </w:r>
      <w:proofErr w:type="gramEnd"/>
      <w:r>
        <w:rPr>
          <w:rFonts w:ascii="ZenKai-Bold" w:eastAsia="ZenKai-Bold" w:cs="ZenKai-Bold"/>
          <w:b/>
          <w:bCs/>
          <w:kern w:val="0"/>
          <w:sz w:val="20"/>
          <w:szCs w:val="20"/>
        </w:rPr>
        <w:t xml:space="preserve">: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吳新榮為北門七子之首，於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228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事件後之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3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月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20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日因有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感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國府大屠殺，而寫下洪水一詩。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小雅園為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其故居，曾於此組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「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佳里青風會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」作為文友談藝處，影響日後「鹽分地帶」文學</w:t>
      </w:r>
    </w:p>
    <w:p w:rsidR="00C80C90" w:rsidRDefault="00C80C90" w:rsidP="00C80C90">
      <w:pPr>
        <w:rPr>
          <w:b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發展，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亡妻記為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其重要著作之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一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大目降</w:t>
      </w:r>
      <w:r>
        <w:rPr>
          <w:rFonts w:ascii="NotoSansCJKtc-Medium" w:eastAsia="NotoSansCJKtc-Medium" w:cs="NotoSansCJKtc-Medium"/>
          <w:kern w:val="0"/>
          <w:sz w:val="20"/>
          <w:szCs w:val="20"/>
        </w:rPr>
        <w:t xml:space="preserve">- </w:t>
      </w: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楊逵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戲言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潤格勝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千金，孤島時看星漢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陷獄家書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難見日，餘生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鶼鰈幸同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林。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首陽棲隱高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懷抱，活計維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艱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老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病侵。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久矣斯人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乘鶴去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，玫瑰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骨傲到而今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註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：楊逵曾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云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：「和平宣言五、六百字，關我十五年，平均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一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個字關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十天，這可能是全世界最貴的稿費。」其於綠島始學中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文寫作，許多信亦被扣留，出獄後將歸還之書信出版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《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綠島家</w:t>
      </w:r>
    </w:p>
    <w:p w:rsidR="00C80C90" w:rsidRDefault="00C80C90" w:rsidP="00C80C90">
      <w:pPr>
        <w:rPr>
          <w:b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書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》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，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1976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年國中國文教科書收錄〈壓不扁的玫瑰花〉。</w:t>
      </w: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rFonts w:hint="eastAsia"/>
          <w:b/>
        </w:rPr>
      </w:pPr>
    </w:p>
    <w:p w:rsidR="00C80C90" w:rsidRPr="00C80C90" w:rsidRDefault="00C80C90" w:rsidP="00C80C90">
      <w:pPr>
        <w:rPr>
          <w:rFonts w:hint="eastAsia"/>
          <w:b/>
        </w:rPr>
      </w:pPr>
      <w:r>
        <w:rPr>
          <w:b/>
        </w:rPr>
        <w:lastRenderedPageBreak/>
        <w:t>佳作</w:t>
      </w:r>
    </w:p>
    <w:p w:rsidR="00C80C90" w:rsidRDefault="00C80C90" w:rsidP="00C80C90">
      <w:pPr>
        <w:rPr>
          <w:b/>
        </w:rPr>
      </w:pPr>
      <w:r w:rsidRPr="00C80C90">
        <w:rPr>
          <w:rFonts w:hint="eastAsia"/>
          <w:b/>
        </w:rPr>
        <w:t>陳文峯</w:t>
      </w:r>
      <w:r w:rsidRPr="00C80C90">
        <w:rPr>
          <w:b/>
        </w:rPr>
        <w:t xml:space="preserve"> </w:t>
      </w:r>
      <w:r w:rsidRPr="00C80C90">
        <w:rPr>
          <w:rFonts w:hint="eastAsia"/>
          <w:b/>
        </w:rPr>
        <w:t>〈南都三味〉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一、海鹽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瓦盤鱗砌似蛟潛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截浪九蒸收鹵鹽。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碎錦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塍頭凝雪細，堆瓊海角簇峰尖。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功成汗下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勞方息，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饋饗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津生性益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恬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百味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調和盡甘旨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，南瀛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珍錯勸加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添。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二、嶺梅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壓山鬱靄慘如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灰，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破凍先聲綻玉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梅。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鵲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報春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心芳訊鬧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，月移花影暗香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偎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含英毓秀期多子，益氣調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元薦巧媒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預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擬楠西好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時節，望林止渴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更相催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三、竹</w:t>
      </w:r>
      <w:proofErr w:type="gramStart"/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蔗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植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蔗苦辛思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後甘，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漉漿煉蜜譽天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南。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別腸敢勸人耽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愛，五味獨鍾情更酣。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潤餅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鬆糕亦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豐美，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炙牛爆鱔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自醇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醰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府城鼎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饋嘗焉足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，喜得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鮮甜詠再三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案：《本草綱目》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引王灼《糖霜譜》云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：「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蔗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有四色：曰杜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蔗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，</w:t>
      </w: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即竹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蔗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也，</w:t>
      </w:r>
      <w:r>
        <w:rPr>
          <w:rFonts w:ascii="DFKaiShu-SB-Estd-BF" w:eastAsia="DFKaiShu-SB-Estd-BF" w:cs="DFKaiShu-SB-Estd-BF" w:hint="eastAsia"/>
          <w:kern w:val="0"/>
          <w:sz w:val="21"/>
          <w:szCs w:val="21"/>
        </w:rPr>
        <w:t>緑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嫩薄皮，味極醇厚，專用作霜。」</w:t>
      </w: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Default="00C80C90" w:rsidP="00C80C90">
      <w:pPr>
        <w:rPr>
          <w:rFonts w:ascii="ZenKai-Bold" w:eastAsia="ZenKai-Bold" w:cs="ZenKai-Bold"/>
          <w:b/>
          <w:bCs/>
          <w:kern w:val="0"/>
          <w:sz w:val="20"/>
          <w:szCs w:val="20"/>
        </w:rPr>
      </w:pPr>
    </w:p>
    <w:p w:rsidR="00C80C90" w:rsidRPr="00C80C90" w:rsidRDefault="00C80C90" w:rsidP="00C80C90">
      <w:pPr>
        <w:rPr>
          <w:rFonts w:hint="eastAsia"/>
          <w:b/>
        </w:rPr>
      </w:pPr>
    </w:p>
    <w:p w:rsidR="00C80C90" w:rsidRDefault="00C80C90" w:rsidP="00C80C90">
      <w:pPr>
        <w:rPr>
          <w:b/>
        </w:rPr>
      </w:pPr>
      <w:r>
        <w:rPr>
          <w:rFonts w:hint="eastAsia"/>
          <w:b/>
        </w:rPr>
        <w:lastRenderedPageBreak/>
        <w:t>佳作</w:t>
      </w:r>
    </w:p>
    <w:p w:rsidR="00C80C90" w:rsidRDefault="00C80C90" w:rsidP="00C80C90">
      <w:pPr>
        <w:rPr>
          <w:b/>
        </w:rPr>
      </w:pPr>
      <w:r w:rsidRPr="00C80C90">
        <w:rPr>
          <w:rFonts w:hint="eastAsia"/>
          <w:b/>
        </w:rPr>
        <w:t>林恆範</w:t>
      </w:r>
      <w:r w:rsidRPr="00C80C90">
        <w:rPr>
          <w:rFonts w:hint="eastAsia"/>
          <w:b/>
        </w:rPr>
        <w:t xml:space="preserve"> </w:t>
      </w:r>
      <w:r w:rsidRPr="00C80C90">
        <w:rPr>
          <w:rFonts w:hint="eastAsia"/>
          <w:b/>
        </w:rPr>
        <w:t>〈己亥年與日本筆友遊臺南〉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六月二十六日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半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年魚雁今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謀面，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對笑寒暄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上月臺。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高鐵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初乘仍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睡去，小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黃久坐漸聊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開。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杏壇躲雨聽麻雀，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御匾流金念逸才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拍照途經林百貨，前人創立後人來。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注：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1.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小黃：計程車的暱稱。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2.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杏壇：</w:t>
      </w:r>
      <w:r>
        <w:rPr>
          <w:rFonts w:ascii="DFKaiShu-SB-Estd-BF" w:eastAsia="DFKaiShu-SB-Estd-BF" w:cs="DFKaiShu-SB-Estd-BF" w:hint="eastAsia"/>
          <w:kern w:val="0"/>
          <w:sz w:val="21"/>
          <w:szCs w:val="21"/>
        </w:rPr>
        <w:t>全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臺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首學。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3. 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逸才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：孔子。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4.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前人、後人：昭和時代的日本人、現今的日本人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六月二十七日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顛簸公車忽到站，老街信步見門牆。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巍巍樹屋纏光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影，赫赫洋行剩殿堂。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字似真卿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尤綺麗，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房因禹錫更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芬芳。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奈何閉館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人將散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，沾水揮毫急就章。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注：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1.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德記、東興洋行雖經修復，但周圍許多部分還是消失了。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2.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書法家朱玖瑩最擅長顏真卿的字。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3. 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逸才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：孔子。</w:t>
      </w:r>
    </w:p>
    <w:p w:rsidR="00C80C90" w:rsidRDefault="00C80C90" w:rsidP="00C80C90">
      <w:pPr>
        <w:rPr>
          <w:b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4.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前人、後人：昭和時代的日本人、現今的日本人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六月二十八日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兜風就要租摩托，戲院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臨停找午餐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久仰皆由看畫板，獨吞不愧愛魚丸。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微糖攪拌喝珍奶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，老嫗招呼送玉蘭。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聞道金城逾億載，過橋故意拍欄杆。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注：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1.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戲院、畫板：全美戲院的手繪畫板。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2.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獨吞：連我的份也吃了。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3.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逾億載：</w:t>
      </w: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1876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年完工時就是億載金城，所以現在是億載以上了。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4.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橋連接著億載金城的入口，下有護城河。</w:t>
      </w:r>
    </w:p>
    <w:p w:rsidR="00C80C90" w:rsidRDefault="00C80C90" w:rsidP="00C80C90">
      <w:pPr>
        <w:rPr>
          <w:b/>
        </w:rPr>
      </w:pPr>
      <w:r>
        <w:rPr>
          <w:rFonts w:ascii="GaramondPremrPro" w:eastAsia="NotoSansCJKtc-Medium" w:hAnsi="GaramondPremrPro" w:cs="GaramondPremrPro"/>
          <w:kern w:val="0"/>
          <w:sz w:val="20"/>
          <w:szCs w:val="20"/>
        </w:rPr>
        <w:t xml:space="preserve">5. 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拍欄杆：看看拍了會不會垮。</w:t>
      </w: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Default="00C80C90" w:rsidP="00C80C90">
      <w:pPr>
        <w:rPr>
          <w:b/>
        </w:rPr>
      </w:pPr>
    </w:p>
    <w:p w:rsidR="00C80C90" w:rsidRPr="00C80C90" w:rsidRDefault="00C80C90" w:rsidP="00C80C90">
      <w:pPr>
        <w:rPr>
          <w:rFonts w:hint="eastAsia"/>
          <w:b/>
        </w:rPr>
      </w:pPr>
      <w:r>
        <w:rPr>
          <w:b/>
        </w:rPr>
        <w:lastRenderedPageBreak/>
        <w:t>佳作</w:t>
      </w:r>
    </w:p>
    <w:p w:rsidR="00BA4DF9" w:rsidRDefault="00C80C90" w:rsidP="00C80C90">
      <w:pPr>
        <w:rPr>
          <w:b/>
        </w:rPr>
      </w:pPr>
      <w:r w:rsidRPr="00C80C90">
        <w:rPr>
          <w:rFonts w:hint="eastAsia"/>
          <w:b/>
        </w:rPr>
        <w:t>鄭世欽〈安平詠懷三首〉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過</w:t>
      </w:r>
      <w:proofErr w:type="gramStart"/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安平樹屋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百年貨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殖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溯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潮痕，殊景渾疑塔普論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（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）。</w:t>
      </w:r>
      <w:bookmarkStart w:id="0" w:name="_GoBack"/>
      <w:bookmarkEnd w:id="0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壁壞無妨根屈曲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，樹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深難隔鳥啼喧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方倉興廢誰為主，鐵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磴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往來人似猨。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回首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天風歸袂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底，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細聽猶有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海波翻。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注：樹屋景觀酷似吳哥</w:t>
      </w:r>
      <w:proofErr w:type="gramStart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窟塔普論寺</w:t>
      </w:r>
      <w:proofErr w:type="gramEnd"/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遊林默娘公園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法水搖煙入海濛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，聽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濤靈石耳偏聰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呴唇泡幻扶遙夢，掣手鳶高藉好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風（</w:t>
      </w: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</w:t>
      </w:r>
      <w:r>
        <w:rPr>
          <w:rFonts w:ascii="DFMing-W3-WIN-BF" w:eastAsia="DFMing-W3-WIN-BF" w:cs="DFMing-W3-WIN-BF" w:hint="eastAsia"/>
          <w:kern w:val="0"/>
          <w:sz w:val="20"/>
          <w:szCs w:val="20"/>
        </w:rPr>
        <w:t>）。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商楫熙攘成既往，慈光浩蕩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覺渾同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真如亙古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長天月，弦望有明今不窮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p w:rsidR="00C80C90" w:rsidRDefault="00C80C90" w:rsidP="00C80C90">
      <w:pPr>
        <w:autoSpaceDE w:val="0"/>
        <w:autoSpaceDN w:val="0"/>
        <w:adjustRightInd w:val="0"/>
        <w:rPr>
          <w:rFonts w:ascii="ZenKai-Bold" w:eastAsia="ZenKai-Bold" w:cs="ZenKai-Bold"/>
          <w:b/>
          <w:bCs/>
          <w:kern w:val="0"/>
          <w:sz w:val="20"/>
          <w:szCs w:val="20"/>
        </w:rPr>
      </w:pPr>
      <w:r>
        <w:rPr>
          <w:rFonts w:ascii="ZenKai-Bold" w:eastAsia="ZenKai-Bold" w:cs="ZenKai-Bold" w:hint="eastAsia"/>
          <w:b/>
          <w:bCs/>
          <w:kern w:val="0"/>
          <w:sz w:val="20"/>
          <w:szCs w:val="20"/>
        </w:rPr>
        <w:t>注：公園內常有人放風箏、吹泡泡，親子同樂。</w:t>
      </w:r>
    </w:p>
    <w:p w:rsidR="00C80C90" w:rsidRDefault="00C80C90" w:rsidP="00C80C90">
      <w:pPr>
        <w:autoSpaceDE w:val="0"/>
        <w:autoSpaceDN w:val="0"/>
        <w:adjustRightInd w:val="0"/>
        <w:rPr>
          <w:rFonts w:ascii="NotoSansCJKtc-Medium" w:eastAsia="NotoSansCJKtc-Medium" w:cs="NotoSansCJKtc-Medium"/>
          <w:kern w:val="0"/>
          <w:sz w:val="20"/>
          <w:szCs w:val="20"/>
        </w:rPr>
      </w:pPr>
      <w:proofErr w:type="gramStart"/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聆</w:t>
      </w:r>
      <w:proofErr w:type="gramEnd"/>
      <w:r>
        <w:rPr>
          <w:rFonts w:ascii="NotoSansCJKtc-Medium" w:eastAsia="NotoSansCJKtc-Medium" w:cs="NotoSansCJKtc-Medium" w:hint="eastAsia"/>
          <w:kern w:val="0"/>
          <w:sz w:val="20"/>
          <w:szCs w:val="20"/>
        </w:rPr>
        <w:t>安平追想曲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青春去我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似君征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，追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想安平尚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有聲。</w:t>
      </w:r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興怨深閨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頻淚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墮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，代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庖詞客已愁烹。</w:t>
      </w:r>
      <w:proofErr w:type="gramEnd"/>
    </w:p>
    <w:p w:rsidR="00C80C90" w:rsidRDefault="00C80C90" w:rsidP="00C80C90">
      <w:pPr>
        <w:autoSpaceDE w:val="0"/>
        <w:autoSpaceDN w:val="0"/>
        <w:adjustRightInd w:val="0"/>
        <w:rPr>
          <w:rFonts w:ascii="DFMing-W3-WIN-BF" w:eastAsia="DFMing-W3-WIN-BF" w:cs="DFMing-W3-WIN-BF"/>
          <w:kern w:val="0"/>
          <w:sz w:val="20"/>
          <w:szCs w:val="20"/>
        </w:rPr>
      </w:pP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空悲逐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浪一輪月，曾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照望歸兩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世情。</w:t>
      </w:r>
    </w:p>
    <w:p w:rsidR="00C80C90" w:rsidRPr="00C80C90" w:rsidRDefault="00C80C90" w:rsidP="00C80C90">
      <w:pPr>
        <w:rPr>
          <w:rFonts w:hint="eastAsia"/>
          <w:b/>
        </w:rPr>
      </w:pPr>
      <w:r>
        <w:rPr>
          <w:rFonts w:ascii="DFMing-W3-WIN-BF" w:eastAsia="DFMing-W3-WIN-BF" w:cs="DFMing-W3-WIN-BF" w:hint="eastAsia"/>
          <w:kern w:val="0"/>
          <w:sz w:val="20"/>
          <w:szCs w:val="20"/>
        </w:rPr>
        <w:t>膾炙傳奇茶飯後，更無入港</w:t>
      </w:r>
      <w:proofErr w:type="gramStart"/>
      <w:r>
        <w:rPr>
          <w:rFonts w:ascii="DFMing-W3-WIN-BF" w:eastAsia="DFMing-W3-WIN-BF" w:cs="DFMing-W3-WIN-BF" w:hint="eastAsia"/>
          <w:kern w:val="0"/>
          <w:sz w:val="20"/>
          <w:szCs w:val="20"/>
        </w:rPr>
        <w:t>柝鑼鳴</w:t>
      </w:r>
      <w:proofErr w:type="gramEnd"/>
      <w:r>
        <w:rPr>
          <w:rFonts w:ascii="DFMing-W3-WIN-BF" w:eastAsia="DFMing-W3-WIN-BF" w:cs="DFMing-W3-WIN-BF" w:hint="eastAsia"/>
          <w:kern w:val="0"/>
          <w:sz w:val="20"/>
          <w:szCs w:val="20"/>
        </w:rPr>
        <w:t>。</w:t>
      </w:r>
    </w:p>
    <w:sectPr w:rsidR="00C80C90" w:rsidRPr="00C80C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enKai-Bold">
    <w:altName w:val="Hanyi Senty Journa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anyi Senty Journal">
    <w:panose1 w:val="02000500000000000000"/>
    <w:charset w:val="88"/>
    <w:family w:val="auto"/>
    <w:pitch w:val="variable"/>
    <w:sig w:usb0="800000A7" w:usb1="580E004A" w:usb2="00000010" w:usb3="00000000" w:csb0="00140000" w:csb1="00000000"/>
  </w:font>
  <w:font w:name="NotoSansCJKtc-Medium">
    <w:altName w:val="Hanyi Senty Journa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W3-WIN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GaramondPremr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90"/>
    <w:rsid w:val="00BA4DF9"/>
    <w:rsid w:val="00C8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E73B7"/>
  <w15:chartTrackingRefBased/>
  <w15:docId w15:val="{DDF70FD8-3C4A-43D0-A724-3F1A5B43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</cp:revision>
  <dcterms:created xsi:type="dcterms:W3CDTF">2022-04-01T03:44:00Z</dcterms:created>
  <dcterms:modified xsi:type="dcterms:W3CDTF">2022-04-01T03:49:00Z</dcterms:modified>
</cp:coreProperties>
</file>