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8DE" w:rsidRDefault="006748DE" w:rsidP="006748DE">
      <w:pPr>
        <w:pStyle w:val="Pa1"/>
        <w:jc w:val="both"/>
        <w:rPr>
          <w:rFonts w:cs="Noto Serif CJK TC"/>
          <w:color w:val="000000"/>
          <w:sz w:val="48"/>
          <w:szCs w:val="48"/>
        </w:rPr>
      </w:pPr>
      <w:r>
        <w:rPr>
          <w:rStyle w:val="A00"/>
          <w:rFonts w:hint="eastAsia"/>
        </w:rPr>
        <w:t>古</w:t>
      </w:r>
      <w:r>
        <w:rPr>
          <w:rStyle w:val="A00"/>
        </w:rPr>
        <w:t xml:space="preserve"> </w:t>
      </w:r>
      <w:r>
        <w:rPr>
          <w:rStyle w:val="A00"/>
          <w:rFonts w:hint="eastAsia"/>
        </w:rPr>
        <w:t>典</w:t>
      </w:r>
      <w:r>
        <w:rPr>
          <w:rStyle w:val="A00"/>
        </w:rPr>
        <w:t xml:space="preserve"> </w:t>
      </w:r>
      <w:r>
        <w:rPr>
          <w:rStyle w:val="A00"/>
          <w:rFonts w:hint="eastAsia"/>
        </w:rPr>
        <w:t>詩</w:t>
      </w:r>
      <w:r>
        <w:rPr>
          <w:rStyle w:val="A00"/>
        </w:rPr>
        <w:t xml:space="preserve"> </w:t>
      </w:r>
    </w:p>
    <w:p w:rsidR="006748DE" w:rsidRDefault="006748DE" w:rsidP="006748DE">
      <w:pPr>
        <w:pStyle w:val="Pa4"/>
        <w:spacing w:before="40"/>
        <w:rPr>
          <w:rStyle w:val="A4"/>
        </w:rPr>
      </w:pPr>
      <w:r>
        <w:rPr>
          <w:rStyle w:val="A4"/>
          <w:rFonts w:hint="eastAsia"/>
        </w:rPr>
        <w:t>首獎</w:t>
      </w:r>
    </w:p>
    <w:p w:rsidR="006748DE" w:rsidRDefault="006748DE" w:rsidP="006748DE">
      <w:pPr>
        <w:pStyle w:val="Pa4"/>
        <w:spacing w:before="40"/>
        <w:rPr>
          <w:rStyle w:val="A4"/>
        </w:rPr>
      </w:pPr>
      <w:r>
        <w:rPr>
          <w:rStyle w:val="A4"/>
          <w:rFonts w:hint="eastAsia"/>
        </w:rPr>
        <w:t>何英傑〈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南鐵東移拆遷即事三首並序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〉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晚近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都更屢生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爭議。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臺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北為文林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苑拆士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林王家，次年苗栗拆大埔張藥房。時隔七年，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臺南欲拆陳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家。先前其父力爭不得，抑鬱以病，老妻晚景堪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憐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。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今者警民各聚百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人對峙，一觸即發。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予悲其復蹈前轍，爰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書三律以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誌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，時庚子七月二十三日。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〈一〉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空望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迴樓舊夢殘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，天涯何處一枝安？</w:t>
      </w:r>
      <w:r w:rsidRPr="006748DE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呢喃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燕語春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長在，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爛漫花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開夜未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闌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。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多少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艱難憑老淚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，幾番寂寞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共清歡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。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將心欲向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庭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前訴，亂影紛紛七月寒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。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〈二〉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五十年光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未覺忙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，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官書一紙走倉皇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。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漫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誇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橋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畔新林苑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，何惜街頭老藥房。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柵網重重圍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里巷，雷霆赫赫向門牆。</w:t>
      </w:r>
    </w:p>
    <w:p w:rsidR="006748DE" w:rsidRPr="006748DE" w:rsidRDefault="006748DE" w:rsidP="006748DE"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窗前車軌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連天盡，不及人間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暗恨長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。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〈三〉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斷續牆垣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斷續風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，平生心血轉頭空。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無如遺憾還天地，且任流言伴始終。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貪蜜遊蜂多所盼，安巢倦鳥復何衷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？</w:t>
      </w:r>
      <w:r w:rsidRPr="006748DE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</w:p>
    <w:p w:rsidR="006748DE" w:rsidRDefault="006748DE" w:rsidP="006748DE"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鳳凰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花老知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人事，怒放南瀛一片紅。</w:t>
      </w:r>
    </w:p>
    <w:p w:rsidR="006748DE" w:rsidRDefault="006748DE" w:rsidP="006748DE"/>
    <w:p w:rsidR="006748DE" w:rsidRDefault="006748DE" w:rsidP="006748DE"/>
    <w:p w:rsidR="006748DE" w:rsidRDefault="006748DE" w:rsidP="006748DE"/>
    <w:p w:rsidR="006748DE" w:rsidRDefault="006748DE" w:rsidP="006748DE"/>
    <w:p w:rsidR="006748DE" w:rsidRDefault="006748DE" w:rsidP="006748DE"/>
    <w:p w:rsidR="006748DE" w:rsidRDefault="006748DE" w:rsidP="006748DE"/>
    <w:p w:rsidR="006748DE" w:rsidRDefault="006748DE" w:rsidP="006748DE"/>
    <w:p w:rsidR="006748DE" w:rsidRDefault="006748DE" w:rsidP="006748DE"/>
    <w:p w:rsidR="006748DE" w:rsidRDefault="006748DE" w:rsidP="006748DE"/>
    <w:p w:rsidR="006748DE" w:rsidRDefault="006748DE" w:rsidP="006748DE"/>
    <w:p w:rsidR="006748DE" w:rsidRDefault="006748DE" w:rsidP="006748DE"/>
    <w:p w:rsidR="006748DE" w:rsidRPr="006748DE" w:rsidRDefault="006748DE" w:rsidP="006748DE">
      <w:pPr>
        <w:rPr>
          <w:rFonts w:hint="eastAsia"/>
        </w:rPr>
      </w:pPr>
    </w:p>
    <w:p w:rsidR="006748DE" w:rsidRDefault="006748DE" w:rsidP="006748DE">
      <w:pPr>
        <w:pStyle w:val="Pa4"/>
        <w:spacing w:before="40"/>
        <w:rPr>
          <w:rStyle w:val="A4"/>
        </w:rPr>
      </w:pPr>
      <w:r>
        <w:rPr>
          <w:rStyle w:val="A4"/>
          <w:rFonts w:hint="eastAsia"/>
        </w:rPr>
        <w:lastRenderedPageBreak/>
        <w:t>優等</w:t>
      </w:r>
    </w:p>
    <w:p w:rsidR="006748DE" w:rsidRDefault="006748DE" w:rsidP="006748DE">
      <w:pPr>
        <w:pStyle w:val="Pa4"/>
        <w:spacing w:before="40"/>
        <w:rPr>
          <w:rStyle w:val="A4"/>
        </w:rPr>
      </w:pPr>
      <w:proofErr w:type="gramStart"/>
      <w:r>
        <w:rPr>
          <w:rStyle w:val="A4"/>
          <w:rFonts w:hint="eastAsia"/>
        </w:rPr>
        <w:t>陳亭佑〈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臺南古跡書懷三首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〉</w:t>
      </w:r>
      <w:proofErr w:type="gramEnd"/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五妃廟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桂子山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留豔骨名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，鏡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奩心事向難明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。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朱牆漠漠憑殘日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，碧草依依到舊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塋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。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詞筆空憐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春窈窕，蛾眉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應覺夢淒清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。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死生千古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休輕論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，且共馨香問此情。</w:t>
      </w:r>
      <w:r w:rsidRPr="006748DE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16"/>
          <w:szCs w:val="16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五妃從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朱術桂而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身先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殉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，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弔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墓之作，迄今不絕，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唯究其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深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蘊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，固不限於王朝性別之</w:t>
      </w:r>
      <w:r w:rsidRPr="006748DE">
        <w:rPr>
          <w:rFonts w:ascii="Noto Serif CJK TC" w:eastAsia="Noto Serif CJK TC" w:cs="Noto Serif CJK TC"/>
          <w:color w:val="000000"/>
          <w:kern w:val="0"/>
          <w:sz w:val="16"/>
          <w:szCs w:val="16"/>
        </w:rPr>
        <w:t xml:space="preserve"> 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16"/>
          <w:szCs w:val="16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框架也。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法華寺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駘蕩東風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過寺門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，可能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蛺蝶夢猶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存。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名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園曾寄孤臣意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，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佳句難招處士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魂。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碑碣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重臨應有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感，香煙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靜看漸無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痕。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低眉我亦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隨魚磬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，晚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課成時日已昏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。</w:t>
      </w:r>
      <w:r w:rsidRPr="006748DE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</w:p>
    <w:p w:rsidR="006748DE" w:rsidRDefault="006748DE" w:rsidP="006748DE">
      <w:r w:rsidRPr="006748DE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前身為明鄭時李茂春之居所，陳永華題名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夢蝶園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，並有碑記。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安平古堡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不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復江帆泊水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聲，曉風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依舊拂王城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。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當年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屢睹群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龍戰，今夕偏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憐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小草生。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故壘依稀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情未遠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，秋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光淡蕩氣猶橫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。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東寧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往跡誰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能識，飛去沙鷗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又幾程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。</w:t>
      </w:r>
      <w:r w:rsidRPr="006748DE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</w:p>
    <w:p w:rsidR="006748DE" w:rsidRDefault="006748DE" w:rsidP="006748DE">
      <w:r w:rsidRPr="006748DE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原為荷人所建，其後又名王城，今僅存其殘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蹟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。</w:t>
      </w:r>
    </w:p>
    <w:p w:rsidR="006748DE" w:rsidRDefault="006748DE" w:rsidP="006748DE"/>
    <w:p w:rsidR="006748DE" w:rsidRDefault="006748DE" w:rsidP="006748DE"/>
    <w:p w:rsidR="006748DE" w:rsidRDefault="006748DE" w:rsidP="006748DE"/>
    <w:p w:rsidR="006748DE" w:rsidRDefault="006748DE" w:rsidP="006748DE"/>
    <w:p w:rsidR="006748DE" w:rsidRDefault="006748DE" w:rsidP="006748DE"/>
    <w:p w:rsidR="006748DE" w:rsidRDefault="006748DE" w:rsidP="006748DE"/>
    <w:p w:rsidR="006748DE" w:rsidRDefault="006748DE" w:rsidP="006748DE"/>
    <w:p w:rsidR="006748DE" w:rsidRDefault="006748DE" w:rsidP="006748DE"/>
    <w:p w:rsidR="006748DE" w:rsidRDefault="006748DE" w:rsidP="006748DE"/>
    <w:p w:rsidR="006748DE" w:rsidRDefault="006748DE" w:rsidP="006748DE"/>
    <w:p w:rsidR="006748DE" w:rsidRDefault="006748DE" w:rsidP="006748DE"/>
    <w:p w:rsidR="006748DE" w:rsidRDefault="006748DE" w:rsidP="006748DE"/>
    <w:p w:rsidR="006748DE" w:rsidRDefault="006748DE" w:rsidP="006748DE"/>
    <w:p w:rsidR="006748DE" w:rsidRPr="006748DE" w:rsidRDefault="006748DE" w:rsidP="006748DE">
      <w:pPr>
        <w:rPr>
          <w:rStyle w:val="A4"/>
          <w:kern w:val="0"/>
        </w:rPr>
      </w:pPr>
      <w:r w:rsidRPr="006748DE">
        <w:rPr>
          <w:rStyle w:val="A4"/>
          <w:kern w:val="0"/>
        </w:rPr>
        <w:lastRenderedPageBreak/>
        <w:t>佳作</w:t>
      </w:r>
    </w:p>
    <w:p w:rsidR="006748DE" w:rsidRDefault="006748DE" w:rsidP="006748DE">
      <w:pPr>
        <w:pStyle w:val="Pa4"/>
        <w:spacing w:before="40"/>
        <w:rPr>
          <w:rStyle w:val="A4"/>
        </w:rPr>
      </w:pPr>
      <w:r>
        <w:rPr>
          <w:rStyle w:val="A4"/>
          <w:rFonts w:hint="eastAsia"/>
        </w:rPr>
        <w:t>陳文峯〈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臺江三詠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〉</w:t>
      </w:r>
    </w:p>
    <w:p w:rsid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b/>
          <w:bCs/>
          <w:color w:val="000000"/>
          <w:kern w:val="0"/>
          <w:sz w:val="20"/>
          <w:szCs w:val="20"/>
        </w:rPr>
      </w:pP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一、億載金城懷古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乾坤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整頓識雄才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，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逐寇寧民靖九垓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。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故壘雲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沉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濕遺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堞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，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寒鴻羽戢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下危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臺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。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南瀛鎖鑰虎臨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瞰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，北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汕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風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湍鯨吼開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。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滄海橫流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堅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砥柱，此心安處即蓬萊。</w:t>
      </w:r>
    </w:p>
    <w:p w:rsid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b/>
          <w:bCs/>
          <w:color w:val="000000"/>
          <w:kern w:val="0"/>
          <w:sz w:val="20"/>
          <w:szCs w:val="20"/>
        </w:rPr>
      </w:pP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二、</w:t>
      </w:r>
      <w:proofErr w:type="gramStart"/>
      <w:r w:rsidRPr="006748DE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臺</w:t>
      </w:r>
      <w:proofErr w:type="gramEnd"/>
      <w:r w:rsidRPr="006748DE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江暮色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醉入蓬萊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疑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是仙，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蜃蛟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噓氣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一虹懸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。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袖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霑椹紫迷飛蝶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，林抹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鴉青帶遠煙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。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四草舟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洄半塵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夢，七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鯤身幻幾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桑田。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金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波映托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斜陽晚，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欲攬歸霞慢著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鞭。</w:t>
      </w:r>
    </w:p>
    <w:p w:rsid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b/>
          <w:bCs/>
          <w:color w:val="000000"/>
          <w:kern w:val="0"/>
          <w:sz w:val="20"/>
          <w:szCs w:val="20"/>
        </w:rPr>
      </w:pP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三、鹿耳門古戰場</w:t>
      </w:r>
      <w:proofErr w:type="gramStart"/>
      <w:r w:rsidRPr="006748DE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弔</w:t>
      </w:r>
      <w:proofErr w:type="gramEnd"/>
      <w:r w:rsidRPr="006748DE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鄭王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鞭雷強渡出奇鋒，擘海騎鯨險復重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。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百戰山河忍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迴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首，無端塊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壘忽填胸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。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焚香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語默憂昏世，撫劍光寒驚蟄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龍。</w:t>
      </w:r>
    </w:p>
    <w:p w:rsidR="006748DE" w:rsidRDefault="006748DE" w:rsidP="006748DE"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局似堆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沙暗潮急，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乾坤創格萬人宗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。</w:t>
      </w:r>
    </w:p>
    <w:p w:rsidR="006748DE" w:rsidRDefault="006748DE" w:rsidP="006748DE"/>
    <w:p w:rsidR="006748DE" w:rsidRDefault="006748DE" w:rsidP="006748DE"/>
    <w:p w:rsidR="006748DE" w:rsidRDefault="006748DE" w:rsidP="006748DE"/>
    <w:p w:rsidR="006748DE" w:rsidRDefault="006748DE" w:rsidP="006748DE"/>
    <w:p w:rsidR="006748DE" w:rsidRDefault="006748DE" w:rsidP="006748DE"/>
    <w:p w:rsidR="006748DE" w:rsidRDefault="006748DE" w:rsidP="006748DE"/>
    <w:p w:rsidR="006748DE" w:rsidRDefault="006748DE" w:rsidP="006748DE"/>
    <w:p w:rsidR="006748DE" w:rsidRDefault="006748DE" w:rsidP="006748DE"/>
    <w:p w:rsidR="006748DE" w:rsidRDefault="006748DE" w:rsidP="006748DE"/>
    <w:p w:rsidR="006748DE" w:rsidRDefault="006748DE" w:rsidP="006748DE"/>
    <w:p w:rsidR="006748DE" w:rsidRDefault="006748DE" w:rsidP="006748DE"/>
    <w:p w:rsidR="006748DE" w:rsidRDefault="006748DE" w:rsidP="006748DE"/>
    <w:p w:rsidR="006748DE" w:rsidRDefault="006748DE" w:rsidP="006748DE"/>
    <w:p w:rsidR="006748DE" w:rsidRDefault="006748DE" w:rsidP="006748DE"/>
    <w:p w:rsidR="006748DE" w:rsidRPr="006748DE" w:rsidRDefault="006748DE" w:rsidP="006748DE">
      <w:pPr>
        <w:rPr>
          <w:rStyle w:val="A4"/>
          <w:kern w:val="0"/>
        </w:rPr>
      </w:pPr>
      <w:bookmarkStart w:id="0" w:name="_GoBack"/>
      <w:bookmarkEnd w:id="0"/>
      <w:r w:rsidRPr="006748DE">
        <w:rPr>
          <w:rStyle w:val="A4"/>
          <w:kern w:val="0"/>
        </w:rPr>
        <w:lastRenderedPageBreak/>
        <w:t>佳作</w:t>
      </w:r>
    </w:p>
    <w:p w:rsidR="006748DE" w:rsidRDefault="006748DE" w:rsidP="006748DE">
      <w:pPr>
        <w:pStyle w:val="Pa4"/>
        <w:spacing w:before="40"/>
        <w:rPr>
          <w:rStyle w:val="A4"/>
        </w:rPr>
      </w:pPr>
      <w:r>
        <w:rPr>
          <w:rStyle w:val="A4"/>
          <w:rFonts w:hint="eastAsia"/>
        </w:rPr>
        <w:t>林綉真〈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府城鹹酸甜</w:t>
      </w:r>
      <w:r>
        <w:rPr>
          <w:rStyle w:val="A4"/>
        </w:rPr>
        <w:t xml:space="preserve"> </w:t>
      </w:r>
      <w:r>
        <w:rPr>
          <w:rStyle w:val="A4"/>
          <w:rFonts w:hint="eastAsia"/>
        </w:rPr>
        <w:t>〉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6748DE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鹹－井仔腳瓦盤</w:t>
      </w:r>
      <w:proofErr w:type="gramEnd"/>
      <w:r w:rsidRPr="006748DE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鹽田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瓦盤井腳景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依然，遲暮繁華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感逝川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；</w:t>
      </w:r>
      <w:r w:rsidRPr="006748DE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鹵地霜鹽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千疊雪，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池光霞綺萬重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天。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鄉情深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悵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桑田事，鹹味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長醃錦繡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年；</w:t>
      </w:r>
      <w:r w:rsidRPr="006748DE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</w:p>
    <w:p w:rsid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一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自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陳公歸永夜</w:t>
      </w:r>
      <w:r w:rsidRPr="006748DE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（註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）</w:t>
      </w: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，夕陽無限為誰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憐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。</w:t>
      </w:r>
    </w:p>
    <w:p w:rsid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b/>
          <w:bCs/>
          <w:color w:val="000000"/>
          <w:kern w:val="0"/>
          <w:sz w:val="20"/>
          <w:szCs w:val="20"/>
        </w:rPr>
      </w:pP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甜－新營糖廠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園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廠清遊幽意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長，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餘芳如嗅膩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韶光；</w:t>
      </w:r>
      <w:r w:rsidRPr="006748DE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東風事業春千頃，西照繁華夢一場。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甜味昔熬莊稼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淚，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苦吟今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作雅人腸；</w:t>
      </w:r>
      <w:r w:rsidRPr="006748DE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府城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調鼎多含此，蔗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境回甘憶舊香。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16"/>
          <w:szCs w:val="16"/>
        </w:rPr>
      </w:pPr>
      <w:r w:rsidRPr="006748DE">
        <w:rPr>
          <w:rFonts w:ascii="Noto Serif CJK TC" w:eastAsia="Noto Serif CJK TC" w:cs="Noto Serif CJK TC"/>
          <w:color w:val="000000"/>
          <w:kern w:val="0"/>
          <w:sz w:val="16"/>
          <w:szCs w:val="16"/>
        </w:rPr>
        <w:t xml:space="preserve"> </w:t>
      </w:r>
      <w:r w:rsidRPr="006748DE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 xml:space="preserve">　　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6748DE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酸－梅嶺</w:t>
      </w:r>
      <w:proofErr w:type="gramEnd"/>
      <w:r w:rsidRPr="006748DE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梅子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梅嶺千枝結子完，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驀然回首悼花殘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；</w:t>
      </w:r>
      <w:r w:rsidRPr="006748DE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自悲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融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雪隨春遠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，誰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見飛灰和淚乾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。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秀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色盈眸山亦窈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，清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芬薦齒韻猶寒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；</w:t>
      </w:r>
      <w:r w:rsidRPr="006748DE">
        <w:rPr>
          <w:rFonts w:ascii="Noto Serif CJK TC" w:eastAsia="Noto Serif CJK TC" w:cs="Noto Serif CJK TC"/>
          <w:color w:val="000000"/>
          <w:kern w:val="0"/>
          <w:sz w:val="20"/>
          <w:szCs w:val="20"/>
        </w:rPr>
        <w:t xml:space="preserve"> </w:t>
      </w:r>
    </w:p>
    <w:p w:rsidR="006748DE" w:rsidRPr="006748DE" w:rsidRDefault="006748DE" w:rsidP="006748DE">
      <w:pPr>
        <w:rPr>
          <w:rFonts w:hint="eastAsia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南瀛今古興衰事，不盡低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迴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一縷酸。</w:t>
      </w:r>
    </w:p>
    <w:p w:rsidR="006748DE" w:rsidRDefault="006748DE" w:rsidP="006748DE">
      <w:pPr>
        <w:pStyle w:val="Pa4"/>
        <w:spacing w:before="40"/>
        <w:rPr>
          <w:rStyle w:val="A4"/>
        </w:rPr>
      </w:pPr>
    </w:p>
    <w:p w:rsidR="006748DE" w:rsidRDefault="006748DE" w:rsidP="006748DE">
      <w:pPr>
        <w:pStyle w:val="Pa4"/>
        <w:spacing w:before="40"/>
        <w:rPr>
          <w:rStyle w:val="A4"/>
        </w:rPr>
      </w:pPr>
    </w:p>
    <w:p w:rsidR="006748DE" w:rsidRDefault="006748DE" w:rsidP="006748DE">
      <w:pPr>
        <w:pStyle w:val="Pa4"/>
        <w:spacing w:before="40"/>
        <w:rPr>
          <w:rStyle w:val="A4"/>
        </w:rPr>
      </w:pPr>
    </w:p>
    <w:p w:rsidR="006748DE" w:rsidRDefault="006748DE" w:rsidP="006748DE">
      <w:pPr>
        <w:pStyle w:val="Pa4"/>
        <w:spacing w:before="40"/>
        <w:rPr>
          <w:rStyle w:val="A4"/>
        </w:rPr>
      </w:pPr>
    </w:p>
    <w:p w:rsidR="006748DE" w:rsidRDefault="006748DE" w:rsidP="006748DE">
      <w:pPr>
        <w:pStyle w:val="Pa4"/>
        <w:spacing w:before="40"/>
        <w:rPr>
          <w:rStyle w:val="A4"/>
        </w:rPr>
      </w:pPr>
    </w:p>
    <w:p w:rsidR="006748DE" w:rsidRDefault="006748DE" w:rsidP="006748DE">
      <w:pPr>
        <w:pStyle w:val="Pa4"/>
        <w:spacing w:before="40"/>
        <w:rPr>
          <w:rStyle w:val="A4"/>
        </w:rPr>
      </w:pPr>
    </w:p>
    <w:p w:rsidR="006748DE" w:rsidRDefault="006748DE" w:rsidP="006748DE">
      <w:pPr>
        <w:pStyle w:val="Pa4"/>
        <w:spacing w:before="40"/>
        <w:rPr>
          <w:rStyle w:val="A4"/>
        </w:rPr>
      </w:pPr>
    </w:p>
    <w:p w:rsidR="006748DE" w:rsidRDefault="006748DE" w:rsidP="006748DE">
      <w:pPr>
        <w:pStyle w:val="Pa4"/>
        <w:spacing w:before="40"/>
        <w:rPr>
          <w:rStyle w:val="A4"/>
        </w:rPr>
      </w:pPr>
    </w:p>
    <w:p w:rsidR="006748DE" w:rsidRDefault="006748DE" w:rsidP="006748DE">
      <w:pPr>
        <w:pStyle w:val="Pa4"/>
        <w:spacing w:before="40"/>
        <w:rPr>
          <w:rStyle w:val="A4"/>
        </w:rPr>
      </w:pPr>
    </w:p>
    <w:p w:rsidR="006748DE" w:rsidRDefault="006748DE" w:rsidP="006748DE">
      <w:pPr>
        <w:pStyle w:val="Pa4"/>
        <w:spacing w:before="40"/>
        <w:rPr>
          <w:rStyle w:val="A4"/>
        </w:rPr>
      </w:pPr>
    </w:p>
    <w:p w:rsidR="006748DE" w:rsidRDefault="006748DE" w:rsidP="006748DE">
      <w:pPr>
        <w:pStyle w:val="Pa4"/>
        <w:spacing w:before="40"/>
        <w:rPr>
          <w:rStyle w:val="A4"/>
        </w:rPr>
      </w:pPr>
    </w:p>
    <w:p w:rsidR="006748DE" w:rsidRDefault="006748DE" w:rsidP="006748DE">
      <w:pPr>
        <w:pStyle w:val="Pa4"/>
        <w:spacing w:before="40"/>
        <w:rPr>
          <w:rStyle w:val="A4"/>
        </w:rPr>
      </w:pPr>
    </w:p>
    <w:p w:rsidR="006748DE" w:rsidRDefault="006748DE" w:rsidP="006748DE">
      <w:pPr>
        <w:pStyle w:val="Pa4"/>
        <w:spacing w:before="40"/>
        <w:rPr>
          <w:rStyle w:val="A4"/>
        </w:rPr>
      </w:pPr>
    </w:p>
    <w:p w:rsidR="006748DE" w:rsidRDefault="006748DE" w:rsidP="006748DE">
      <w:pPr>
        <w:pStyle w:val="Pa4"/>
        <w:spacing w:before="40"/>
        <w:rPr>
          <w:rStyle w:val="A4"/>
          <w:rFonts w:hint="eastAsia"/>
        </w:rPr>
      </w:pPr>
      <w:r>
        <w:rPr>
          <w:rStyle w:val="A4"/>
        </w:rPr>
        <w:lastRenderedPageBreak/>
        <w:t>佳作</w:t>
      </w:r>
    </w:p>
    <w:p w:rsidR="006748DE" w:rsidRDefault="006748DE" w:rsidP="006748DE">
      <w:pPr>
        <w:pStyle w:val="Pa4"/>
        <w:spacing w:before="40"/>
        <w:rPr>
          <w:rFonts w:ascii="Noto Sans CJK TC" w:eastAsia="Noto Sans CJK TC" w:cs="Noto Sans CJK TC"/>
          <w:color w:val="000000"/>
          <w:sz w:val="20"/>
          <w:szCs w:val="20"/>
        </w:rPr>
      </w:pPr>
      <w:r>
        <w:rPr>
          <w:rStyle w:val="A4"/>
          <w:rFonts w:hint="eastAsia"/>
        </w:rPr>
        <w:t>李玉璽</w:t>
      </w:r>
      <w:proofErr w:type="gramStart"/>
      <w:r>
        <w:rPr>
          <w:rStyle w:val="A4"/>
          <w:rFonts w:hint="eastAsia"/>
        </w:rPr>
        <w:t>〈</w:t>
      </w:r>
      <w:proofErr w:type="gramEnd"/>
      <w:r>
        <w:rPr>
          <w:rStyle w:val="A4"/>
        </w:rPr>
        <w:t xml:space="preserve"> </w:t>
      </w:r>
      <w:proofErr w:type="gramStart"/>
      <w:r>
        <w:rPr>
          <w:rStyle w:val="A4"/>
          <w:rFonts w:hint="eastAsia"/>
        </w:rPr>
        <w:t>臺</w:t>
      </w:r>
      <w:proofErr w:type="gramEnd"/>
      <w:r>
        <w:rPr>
          <w:rStyle w:val="A4"/>
          <w:rFonts w:hint="eastAsia"/>
        </w:rPr>
        <w:t>南飲食日常三詠</w:t>
      </w:r>
      <w:r>
        <w:rPr>
          <w:rStyle w:val="A4"/>
        </w:rPr>
        <w:t xml:space="preserve"> </w:t>
      </w:r>
    </w:p>
    <w:p w:rsidR="006748DE" w:rsidRDefault="006748DE" w:rsidP="006748DE">
      <w:pPr>
        <w:rPr>
          <w:rStyle w:val="A4"/>
        </w:rPr>
      </w:pPr>
    </w:p>
    <w:p w:rsidR="00FE2F84" w:rsidRDefault="006748DE" w:rsidP="006748DE">
      <w:pPr>
        <w:rPr>
          <w:rStyle w:val="A4"/>
        </w:rPr>
      </w:pPr>
      <w:proofErr w:type="gramStart"/>
      <w:r>
        <w:rPr>
          <w:rStyle w:val="A4"/>
        </w:rPr>
        <w:t>—</w:t>
      </w:r>
      <w:proofErr w:type="gramEnd"/>
      <w:r>
        <w:rPr>
          <w:rStyle w:val="A4"/>
        </w:rPr>
        <w:t xml:space="preserve"> </w:t>
      </w:r>
      <w:proofErr w:type="gramStart"/>
      <w:r>
        <w:rPr>
          <w:rStyle w:val="A7"/>
          <w:rFonts w:hint="eastAsia"/>
        </w:rPr>
        <w:t>臺</w:t>
      </w:r>
      <w:proofErr w:type="gramEnd"/>
      <w:r>
        <w:rPr>
          <w:rStyle w:val="A7"/>
          <w:rFonts w:hint="eastAsia"/>
        </w:rPr>
        <w:t>南牛肉湯</w:t>
      </w:r>
      <w:r>
        <w:rPr>
          <w:rStyle w:val="A7"/>
        </w:rPr>
        <w:t xml:space="preserve">/ </w:t>
      </w:r>
      <w:proofErr w:type="gramStart"/>
      <w:r>
        <w:rPr>
          <w:rStyle w:val="A7"/>
          <w:rFonts w:hint="eastAsia"/>
        </w:rPr>
        <w:t>臺</w:t>
      </w:r>
      <w:proofErr w:type="gramEnd"/>
      <w:r>
        <w:rPr>
          <w:rStyle w:val="A7"/>
          <w:rFonts w:hint="eastAsia"/>
        </w:rPr>
        <w:t>南蚵仔煎</w:t>
      </w:r>
      <w:r>
        <w:rPr>
          <w:rStyle w:val="A7"/>
        </w:rPr>
        <w:t xml:space="preserve">/ </w:t>
      </w:r>
      <w:proofErr w:type="gramStart"/>
      <w:r>
        <w:rPr>
          <w:rStyle w:val="A7"/>
          <w:rFonts w:hint="eastAsia"/>
        </w:rPr>
        <w:t>臺南擔仔麵</w:t>
      </w:r>
      <w:proofErr w:type="gramEnd"/>
      <w:r>
        <w:rPr>
          <w:rStyle w:val="A7"/>
        </w:rPr>
        <w:t xml:space="preserve"> </w:t>
      </w:r>
      <w:proofErr w:type="gramStart"/>
      <w:r>
        <w:rPr>
          <w:rStyle w:val="A4"/>
          <w:rFonts w:hint="eastAsia"/>
        </w:rPr>
        <w:t>〉</w:t>
      </w:r>
      <w:proofErr w:type="gramEnd"/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現沖牛肉至鮮湯，譽滿蓬萊十里香。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徹夜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下廚調火候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，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侵晨上市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飽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饕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腸。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甘甜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質嫩南都寶，馥郁脂清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善化光。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但解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庖丁言外意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，此中便有養生方。</w:t>
      </w:r>
    </w:p>
    <w:p w:rsid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b/>
          <w:bCs/>
          <w:color w:val="000000"/>
          <w:kern w:val="0"/>
          <w:sz w:val="20"/>
          <w:szCs w:val="20"/>
        </w:rPr>
      </w:pP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6748DE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臺</w:t>
      </w:r>
      <w:proofErr w:type="gramEnd"/>
      <w:r w:rsidRPr="006748DE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南蚵仔</w:t>
      </w:r>
      <w:proofErr w:type="gramStart"/>
      <w:r w:rsidRPr="006748DE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煎</w:t>
      </w:r>
      <w:proofErr w:type="gramEnd"/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府城小吃曰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蚵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煎，寶島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飄香數百年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。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牡蠣甘肥青菜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嫩，豆芽爽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脆粉漿鮮。</w:t>
      </w:r>
      <w:proofErr w:type="gramEnd"/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曾充賜姓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軍營餉，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亦入培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梅食譜篇。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何必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萬金難下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箸，能知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此味忘蹄筌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。</w:t>
      </w:r>
    </w:p>
    <w:p w:rsid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b/>
          <w:bCs/>
          <w:color w:val="000000"/>
          <w:kern w:val="0"/>
          <w:sz w:val="20"/>
          <w:szCs w:val="20"/>
        </w:rPr>
      </w:pP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6748DE">
        <w:rPr>
          <w:rFonts w:ascii="Noto Serif CJK TC" w:eastAsia="Noto Serif CJK TC" w:cs="Noto Serif CJK TC" w:hint="eastAsia"/>
          <w:b/>
          <w:bCs/>
          <w:color w:val="000000"/>
          <w:kern w:val="0"/>
          <w:sz w:val="20"/>
          <w:szCs w:val="20"/>
        </w:rPr>
        <w:t>臺南擔仔麵</w:t>
      </w:r>
      <w:proofErr w:type="gramEnd"/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前清小月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療貧方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，矮凳紅燈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荷擔忙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。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油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麵白蝦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魚板厚，芫荽黑醋蒜泥香。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隨園</w:t>
      </w:r>
      <w:r w:rsidRPr="006748DE">
        <w:rPr>
          <w:rFonts w:ascii="Noto Serif CJK TC" w:eastAsia="Noto Serif CJK TC" w:cs="Noto Serif CJK TC"/>
          <w:color w:val="000000"/>
          <w:kern w:val="0"/>
          <w:sz w:val="16"/>
          <w:szCs w:val="16"/>
        </w:rPr>
        <w:t xml:space="preserve">( 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註</w:t>
      </w:r>
      <w:proofErr w:type="gramEnd"/>
      <w:r w:rsidRPr="006748DE">
        <w:rPr>
          <w:rFonts w:ascii="Noto Serif CJK TC" w:eastAsia="Noto Serif CJK TC" w:cs="Noto Serif CJK TC"/>
          <w:color w:val="000000"/>
          <w:kern w:val="0"/>
          <w:sz w:val="16"/>
          <w:szCs w:val="16"/>
        </w:rPr>
        <w:t xml:space="preserve">1) </w:t>
      </w:r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未錄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非因俗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，雲石</w:t>
      </w:r>
      <w:r w:rsidRPr="006748DE">
        <w:rPr>
          <w:rFonts w:ascii="Noto Serif CJK TC" w:eastAsia="Noto Serif CJK TC" w:cs="Noto Serif CJK TC"/>
          <w:color w:val="000000"/>
          <w:kern w:val="0"/>
          <w:sz w:val="16"/>
          <w:szCs w:val="16"/>
        </w:rPr>
        <w:t xml:space="preserve">( 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註</w:t>
      </w:r>
      <w:proofErr w:type="gramEnd"/>
      <w:r w:rsidRPr="006748DE">
        <w:rPr>
          <w:rFonts w:ascii="Noto Serif CJK TC" w:eastAsia="Noto Serif CJK TC" w:cs="Noto Serif CJK TC"/>
          <w:color w:val="000000"/>
          <w:kern w:val="0"/>
          <w:sz w:val="16"/>
          <w:szCs w:val="16"/>
        </w:rPr>
        <w:t xml:space="preserve">2) 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曾吟自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有光。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20"/>
          <w:szCs w:val="20"/>
        </w:rPr>
      </w:pP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不羨吳中蓴鱠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美，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南瀛好味客思鄉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20"/>
          <w:szCs w:val="20"/>
        </w:rPr>
        <w:t>。</w:t>
      </w:r>
    </w:p>
    <w:p w:rsidR="006748DE" w:rsidRPr="006748DE" w:rsidRDefault="006748DE" w:rsidP="006748DE">
      <w:pPr>
        <w:autoSpaceDE w:val="0"/>
        <w:autoSpaceDN w:val="0"/>
        <w:adjustRightInd w:val="0"/>
        <w:spacing w:after="100" w:line="241" w:lineRule="atLeast"/>
        <w:jc w:val="both"/>
        <w:rPr>
          <w:rFonts w:ascii="Noto Serif CJK TC" w:eastAsia="Noto Serif CJK TC" w:cs="Noto Serif CJK TC"/>
          <w:color w:val="000000"/>
          <w:kern w:val="0"/>
          <w:sz w:val="16"/>
          <w:szCs w:val="16"/>
        </w:rPr>
      </w:pPr>
      <w:r w:rsidRPr="006748DE">
        <w:rPr>
          <w:rFonts w:ascii="Noto Serif CJK TC" w:eastAsia="Noto Serif CJK TC" w:cs="Noto Serif CJK TC"/>
          <w:color w:val="000000"/>
          <w:kern w:val="0"/>
          <w:sz w:val="16"/>
          <w:szCs w:val="16"/>
        </w:rPr>
        <w:t xml:space="preserve">( 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註</w:t>
      </w:r>
      <w:proofErr w:type="gramEnd"/>
      <w:r w:rsidRPr="006748DE">
        <w:rPr>
          <w:rFonts w:ascii="Noto Serif CJK TC" w:eastAsia="Noto Serif CJK TC" w:cs="Noto Serif CJK TC"/>
          <w:color w:val="000000"/>
          <w:kern w:val="0"/>
          <w:sz w:val="16"/>
          <w:szCs w:val="16"/>
        </w:rPr>
        <w:t xml:space="preserve">1 ) </w:t>
      </w:r>
      <w:r w:rsidRPr="006748DE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袁枚，別號隨園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，著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有食譜「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隨園食單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」，未收錄擔仔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麵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。</w:t>
      </w:r>
    </w:p>
    <w:p w:rsidR="006748DE" w:rsidRDefault="006748DE" w:rsidP="006748DE">
      <w:pPr>
        <w:rPr>
          <w:rFonts w:hint="eastAsia"/>
        </w:rPr>
      </w:pPr>
      <w:r w:rsidRPr="006748DE">
        <w:rPr>
          <w:rFonts w:ascii="Noto Serif CJK TC" w:eastAsia="Noto Serif CJK TC" w:cs="Noto Serif CJK TC"/>
          <w:color w:val="000000"/>
          <w:kern w:val="0"/>
          <w:sz w:val="16"/>
          <w:szCs w:val="16"/>
        </w:rPr>
        <w:t xml:space="preserve">( 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註</w:t>
      </w:r>
      <w:proofErr w:type="gramEnd"/>
      <w:r w:rsidRPr="006748DE">
        <w:rPr>
          <w:rFonts w:ascii="Noto Serif CJK TC" w:eastAsia="Noto Serif CJK TC" w:cs="Noto Serif CJK TC"/>
          <w:color w:val="000000"/>
          <w:kern w:val="0"/>
          <w:sz w:val="16"/>
          <w:szCs w:val="16"/>
        </w:rPr>
        <w:t xml:space="preserve">2 ) </w:t>
      </w:r>
      <w:r w:rsidRPr="006748DE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趙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鍾麒</w:t>
      </w:r>
      <w:proofErr w:type="gramEnd"/>
      <w:r w:rsidRPr="006748DE">
        <w:rPr>
          <w:rFonts w:ascii="Noto Serif CJK TC" w:eastAsia="Noto Serif CJK TC" w:cs="Noto Serif CJK TC"/>
          <w:color w:val="000000"/>
          <w:kern w:val="0"/>
          <w:sz w:val="16"/>
          <w:szCs w:val="16"/>
        </w:rPr>
        <w:t>(1863-1936)</w:t>
      </w:r>
      <w:r w:rsidRPr="006748DE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，號雲石，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臺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南傳統詩人，曾</w:t>
      </w:r>
      <w:proofErr w:type="gramStart"/>
      <w:r w:rsidRPr="006748DE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以擔仔麵入詩</w:t>
      </w:r>
      <w:proofErr w:type="gramEnd"/>
      <w:r w:rsidRPr="006748DE">
        <w:rPr>
          <w:rFonts w:ascii="Noto Serif CJK TC" w:eastAsia="Noto Serif CJK TC" w:cs="Noto Serif CJK TC" w:hint="eastAsia"/>
          <w:color w:val="000000"/>
          <w:kern w:val="0"/>
          <w:sz w:val="16"/>
          <w:szCs w:val="16"/>
        </w:rPr>
        <w:t>。</w:t>
      </w:r>
    </w:p>
    <w:sectPr w:rsidR="006748D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erif CJK TC">
    <w:altName w:val="Noto Serif CJK TC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Noto Sans CJK TC">
    <w:altName w:val="Noto Sans CJK TC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48DE"/>
    <w:rsid w:val="006748DE"/>
    <w:rsid w:val="00FE2F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B99E01"/>
  <w15:chartTrackingRefBased/>
  <w15:docId w15:val="{0765554F-EDD8-4A9E-A3EA-08E440A26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1">
    <w:name w:val="Pa1"/>
    <w:basedOn w:val="a"/>
    <w:next w:val="a"/>
    <w:uiPriority w:val="99"/>
    <w:rsid w:val="006748DE"/>
    <w:pPr>
      <w:autoSpaceDE w:val="0"/>
      <w:autoSpaceDN w:val="0"/>
      <w:adjustRightInd w:val="0"/>
      <w:spacing w:line="241" w:lineRule="atLeast"/>
    </w:pPr>
    <w:rPr>
      <w:rFonts w:ascii="Noto Serif CJK TC" w:eastAsia="Noto Serif CJK TC"/>
      <w:kern w:val="0"/>
      <w:szCs w:val="24"/>
    </w:rPr>
  </w:style>
  <w:style w:type="character" w:customStyle="1" w:styleId="A00">
    <w:name w:val="A0"/>
    <w:uiPriority w:val="99"/>
    <w:rsid w:val="006748DE"/>
    <w:rPr>
      <w:rFonts w:cs="Noto Serif CJK TC"/>
      <w:b/>
      <w:bCs/>
      <w:color w:val="000000"/>
      <w:sz w:val="48"/>
      <w:szCs w:val="48"/>
    </w:rPr>
  </w:style>
  <w:style w:type="paragraph" w:customStyle="1" w:styleId="Pa4">
    <w:name w:val="Pa4"/>
    <w:basedOn w:val="a"/>
    <w:next w:val="a"/>
    <w:uiPriority w:val="99"/>
    <w:rsid w:val="006748DE"/>
    <w:pPr>
      <w:autoSpaceDE w:val="0"/>
      <w:autoSpaceDN w:val="0"/>
      <w:adjustRightInd w:val="0"/>
      <w:spacing w:line="241" w:lineRule="atLeast"/>
    </w:pPr>
    <w:rPr>
      <w:rFonts w:ascii="Noto Serif CJK TC" w:eastAsia="Noto Serif CJK TC"/>
      <w:kern w:val="0"/>
      <w:szCs w:val="24"/>
    </w:rPr>
  </w:style>
  <w:style w:type="character" w:customStyle="1" w:styleId="A4">
    <w:name w:val="A4"/>
    <w:uiPriority w:val="99"/>
    <w:rsid w:val="006748DE"/>
    <w:rPr>
      <w:rFonts w:ascii="Noto Sans CJK TC" w:eastAsia="Noto Sans CJK TC" w:cs="Noto Sans CJK TC"/>
      <w:color w:val="000000"/>
      <w:sz w:val="20"/>
      <w:szCs w:val="20"/>
    </w:rPr>
  </w:style>
  <w:style w:type="character" w:customStyle="1" w:styleId="A7">
    <w:name w:val="A7"/>
    <w:uiPriority w:val="99"/>
    <w:rsid w:val="006748DE"/>
    <w:rPr>
      <w:rFonts w:ascii="Noto Sans CJK TC" w:eastAsia="Noto Sans CJK TC" w:cs="Noto Sans CJK TC"/>
      <w:color w:val="000000"/>
      <w:sz w:val="16"/>
      <w:szCs w:val="16"/>
    </w:rPr>
  </w:style>
  <w:style w:type="paragraph" w:customStyle="1" w:styleId="Pa7">
    <w:name w:val="Pa7"/>
    <w:basedOn w:val="a"/>
    <w:next w:val="a"/>
    <w:uiPriority w:val="99"/>
    <w:rsid w:val="006748DE"/>
    <w:pPr>
      <w:autoSpaceDE w:val="0"/>
      <w:autoSpaceDN w:val="0"/>
      <w:adjustRightInd w:val="0"/>
      <w:spacing w:line="241" w:lineRule="atLeast"/>
    </w:pPr>
    <w:rPr>
      <w:rFonts w:ascii="Noto Serif CJK TC" w:eastAsia="Noto Serif CJK TC"/>
      <w:kern w:val="0"/>
      <w:szCs w:val="24"/>
    </w:rPr>
  </w:style>
  <w:style w:type="paragraph" w:customStyle="1" w:styleId="Pa6">
    <w:name w:val="Pa6"/>
    <w:basedOn w:val="a"/>
    <w:next w:val="a"/>
    <w:uiPriority w:val="99"/>
    <w:rsid w:val="006748DE"/>
    <w:pPr>
      <w:autoSpaceDE w:val="0"/>
      <w:autoSpaceDN w:val="0"/>
      <w:adjustRightInd w:val="0"/>
      <w:spacing w:line="241" w:lineRule="atLeast"/>
    </w:pPr>
    <w:rPr>
      <w:rFonts w:ascii="Noto Serif CJK TC" w:eastAsia="Noto Serif CJK TC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5</Pages>
  <Words>238</Words>
  <Characters>1358</Characters>
  <Application>Microsoft Office Word</Application>
  <DocSecurity>0</DocSecurity>
  <Lines>11</Lines>
  <Paragraphs>3</Paragraphs>
  <ScaleCrop>false</ScaleCrop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snow</dc:creator>
  <cp:keywords/>
  <dc:description/>
  <cp:lastModifiedBy>snow</cp:lastModifiedBy>
  <cp:revision>1</cp:revision>
  <dcterms:created xsi:type="dcterms:W3CDTF">2022-04-01T04:36:00Z</dcterms:created>
  <dcterms:modified xsi:type="dcterms:W3CDTF">2022-04-01T04:41:00Z</dcterms:modified>
</cp:coreProperties>
</file>